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35"/>
        <w:gridCol w:w="1909"/>
        <w:gridCol w:w="7"/>
        <w:gridCol w:w="2093"/>
        <w:gridCol w:w="61"/>
        <w:gridCol w:w="2398"/>
        <w:gridCol w:w="93"/>
        <w:gridCol w:w="2074"/>
        <w:gridCol w:w="24"/>
        <w:gridCol w:w="4256"/>
      </w:tblGrid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>szkolny plan nauczania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dyrektor szkoły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przepisy nie określają jednoznacznie</w:t>
            </w:r>
          </w:p>
        </w:tc>
        <w:tc>
          <w:tcPr>
            <w:tcW w:w="428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§ 4 ust. 1 rozporządzenie Ministra Edukacji Narodowej z dnia 7 lutego 2012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planów nauczania w szkołach publicznych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2012 r. poz. 204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arkusz organizacji 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216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39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dyrektor przedszkola/ szkoły podstawowej, 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zatwierdza organ prowadzący</w:t>
            </w:r>
          </w:p>
        </w:tc>
        <w:tc>
          <w:tcPr>
            <w:tcW w:w="219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w roku (ewentualnie aneksy w miarę potrzeb organizacyjnych)</w:t>
            </w:r>
          </w:p>
        </w:tc>
        <w:tc>
          <w:tcPr>
            <w:tcW w:w="4256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rozporządzenie Ministra Edukacji Narodowej z dnia 21 maja 2001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w sprawie ramowych statutów publicznego przedszkola oraz publicznych szkół 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(Dz. U. z 2001 r. Nr 61, poz. 624 z </w:t>
            </w:r>
            <w:proofErr w:type="spellStart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zm.), załącznik 1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uchylenia: 2016-09-02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>szkoły</w:t>
            </w:r>
          </w:p>
        </w:tc>
        <w:tc>
          <w:tcPr>
            <w:tcW w:w="216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39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dyrektor szkoły, zatwierdza organ prowadzący</w:t>
            </w:r>
          </w:p>
        </w:tc>
        <w:tc>
          <w:tcPr>
            <w:tcW w:w="219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w roku (ewentualnie aneksy w miarę potrzeb organizacyjnych)</w:t>
            </w:r>
          </w:p>
        </w:tc>
        <w:tc>
          <w:tcPr>
            <w:tcW w:w="4256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rozporządzenie Ministra Edukacji Narodowej z dnia 21 maja 2001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statutów publicznego przedszkola oraz publicznych szkół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2001 r. Nr 61, poz. 624 z </w:t>
            </w:r>
            <w:proofErr w:type="spellStart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zm.), załączniki 2-6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uchylenia: 2016-09-02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vMerge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ind w:left="176" w:hanging="25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placówki: </w:t>
            </w:r>
          </w:p>
          <w:p w:rsidR="00D53E58" w:rsidRPr="006062FE" w:rsidRDefault="00D53E58" w:rsidP="00AF2100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placówki wychowania pozaszkolnego</w:t>
            </w:r>
          </w:p>
          <w:p w:rsidR="00D53E58" w:rsidRPr="006062FE" w:rsidRDefault="00D53E58" w:rsidP="00AF2100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szkolnego schroniska młodzieżowego</w:t>
            </w:r>
          </w:p>
          <w:p w:rsidR="00D53E58" w:rsidRPr="006062FE" w:rsidRDefault="00D53E58" w:rsidP="00AF2100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młodzieżowego ośrodka wychowawczego</w:t>
            </w:r>
          </w:p>
          <w:p w:rsidR="00D53E58" w:rsidRPr="006062FE" w:rsidRDefault="00D53E58" w:rsidP="00AF2100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młodzieżowego ośrodka socjoterapii</w:t>
            </w:r>
          </w:p>
          <w:p w:rsidR="00D53E58" w:rsidRPr="006062FE" w:rsidRDefault="00D53E58" w:rsidP="00AF2100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specjalnego ośrodka szkolno-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wychowawczego</w:t>
            </w:r>
          </w:p>
          <w:p w:rsidR="00D53E58" w:rsidRPr="006062FE" w:rsidRDefault="00D53E58" w:rsidP="00AF2100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specjalnego ośrodka wychowawczego</w:t>
            </w:r>
          </w:p>
          <w:p w:rsidR="00D53E58" w:rsidRPr="006062FE" w:rsidRDefault="00D53E58" w:rsidP="00AF2100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ośrodka rewalidacyjno-wychowawczego</w:t>
            </w:r>
          </w:p>
          <w:p w:rsidR="00D53E58" w:rsidRPr="006062FE" w:rsidRDefault="00D53E58" w:rsidP="00AF2100">
            <w:pPr>
              <w:numPr>
                <w:ilvl w:val="0"/>
                <w:numId w:val="38"/>
              </w:numPr>
              <w:spacing w:after="0" w:line="240" w:lineRule="auto"/>
              <w:ind w:left="176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bursy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 wczasów dziecięcych</w:t>
            </w:r>
          </w:p>
        </w:tc>
        <w:tc>
          <w:tcPr>
            <w:tcW w:w="216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brak wzoru</w:t>
            </w:r>
          </w:p>
        </w:tc>
        <w:tc>
          <w:tcPr>
            <w:tcW w:w="239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placówki</w:t>
            </w:r>
          </w:p>
        </w:tc>
        <w:tc>
          <w:tcPr>
            <w:tcW w:w="219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w roku (aneksy po zmianach)</w:t>
            </w:r>
          </w:p>
        </w:tc>
        <w:tc>
          <w:tcPr>
            <w:tcW w:w="4256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4 załącznik nr 1, 2, 3, 4, 5, 6, 7, 8 rozporządzenia Ministra Edukacji Narodowej z dnia 7 marca 2005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w sprawie ramowych statutów placówek publicznych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 (Dz. U. Nr 52, poz. 466); obowiązuje do dnia 31 sierpnia 2016 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rozporządzenia Ministra Edukacji Narodowej z dnia 12 maja 2011 r.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 xml:space="preserve">w sprawie rodzajów i szczegółowych zasad działania placówek publicznych, warunków pobytu dzieci i młodzieży w tych placówkach oraz wysokości i zasad odpłatności wnoszonej przez rodziców za pobyt ich dzieci w tych placówkach </w:t>
            </w:r>
            <w:r w:rsidRPr="006062FE">
              <w:rPr>
                <w:rFonts w:ascii="Arial" w:hAnsi="Arial" w:cs="Arial"/>
                <w:sz w:val="20"/>
                <w:szCs w:val="20"/>
              </w:rPr>
              <w:t>(Dz. U. Nr 109, poz. 631)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vMerge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placówki: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- placówka kształcenia ustawicznego,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 - placówka kształcenia praktycznego, 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- ośrodek dokształcania i  doskonalenia zawodowego</w:t>
            </w:r>
          </w:p>
        </w:tc>
        <w:tc>
          <w:tcPr>
            <w:tcW w:w="216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39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placówki</w:t>
            </w:r>
          </w:p>
        </w:tc>
        <w:tc>
          <w:tcPr>
            <w:tcW w:w="219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w roku (aneksy po zmianach)</w:t>
            </w:r>
          </w:p>
        </w:tc>
        <w:tc>
          <w:tcPr>
            <w:tcW w:w="4256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rozporządzenie Ministra Edukacji Narodowej i Sportu z dnia 13 czerwca 2003 r. w sprawie ramowych statutów: publicznego centrum kształcenia ustawicznego, publicznego ośrodka dokształcania i doskonalenia zawodowego oraz publicznego centrum kształcenia praktycznego (Dz. U.  Nr 132, poz. 1226)</w:t>
            </w:r>
            <w:r w:rsidRPr="006062FE">
              <w:rPr>
                <w:rFonts w:ascii="Arial" w:hAnsi="Arial" w:cs="Arial"/>
                <w:sz w:val="20"/>
                <w:szCs w:val="20"/>
              </w:rPr>
              <w:t>, załączniki 1,2,3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obowiązuje do dnia 31 sierpnia 2016 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5" w:type="dxa"/>
            <w:vMerge/>
            <w:shd w:val="clear" w:color="auto" w:fill="F2DBDB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poradni</w:t>
            </w:r>
          </w:p>
        </w:tc>
        <w:tc>
          <w:tcPr>
            <w:tcW w:w="216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39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publicznej poradni psychologiczno-pedagogicznej</w:t>
            </w:r>
          </w:p>
        </w:tc>
        <w:tc>
          <w:tcPr>
            <w:tcW w:w="219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w roku (aneksy po zmianach)</w:t>
            </w:r>
          </w:p>
        </w:tc>
        <w:tc>
          <w:tcPr>
            <w:tcW w:w="4256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5 ust. 1 załącznika do rozporządzenia Ministra Edukacji Narodowej z dnia 11 grudnia 2002 r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t>. w sprawie ramowego statutu publicznej poradni psychologiczno-pedagogicznej, w tym publicznej poradni specjalistycznej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(Dz. U. Nr 223, poz. 1869,z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5" w:type="dxa"/>
            <w:vMerge/>
            <w:shd w:val="clear" w:color="auto" w:fill="F2DBDB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biblioteki pedagogicznej</w:t>
            </w:r>
          </w:p>
        </w:tc>
        <w:tc>
          <w:tcPr>
            <w:tcW w:w="216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39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biblioteki pedagogicznej</w:t>
            </w:r>
          </w:p>
        </w:tc>
        <w:tc>
          <w:tcPr>
            <w:tcW w:w="219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każdy rok szkolny, do 30 kwietnia</w:t>
            </w:r>
          </w:p>
        </w:tc>
        <w:tc>
          <w:tcPr>
            <w:tcW w:w="4256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ust. 1 załącznika do  rozporządzenia Ministra Edukacji Narodowej i Sportu z dnia 29 kwietnia 2003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ramowego statutu publicznej biblioteki pedagogicznej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(Dz. U. Nr 89, poz. 825)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załączniki do arkusza organizacji szkoły</w:t>
            </w:r>
          </w:p>
        </w:tc>
        <w:tc>
          <w:tcPr>
            <w:tcW w:w="216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39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</w:t>
            </w:r>
          </w:p>
        </w:tc>
        <w:tc>
          <w:tcPr>
            <w:tcW w:w="2191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raz w roku</w:t>
            </w:r>
          </w:p>
        </w:tc>
        <w:tc>
          <w:tcPr>
            <w:tcW w:w="4256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prawo oświatowe nie formułuje wymogu dołączania do projektu arkusza organizacji szkoły dodatkowych dokumentów w postaci załączników,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liczba, rodzaje i treść załączników do arkusza są uzależnione od wymogów poszczególnych organów prowadzących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auto"/>
          </w:tcPr>
          <w:p w:rsidR="00D53E58" w:rsidRPr="006062FE" w:rsidRDefault="00D53E58" w:rsidP="00AF21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wniosek w sprawie ustalenia ramowego rozkładu dnia w przedszkolu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rada pedagogiczna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miarę potrzeb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D53E58" w:rsidRPr="006062FE" w:rsidRDefault="00D53E58" w:rsidP="00AF2100">
            <w:pPr>
              <w:numPr>
                <w:ilvl w:val="0"/>
                <w:numId w:val="33"/>
              </w:numPr>
              <w:spacing w:after="0" w:line="240" w:lineRule="auto"/>
              <w:ind w:left="34" w:hanging="142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rozporządzenie Ministra Edukacji Narodowej z dnia 21 maja 2001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statutów publicznego przedszkola oraz publicznych szkół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2001 r. Nr 61, poz. 624 z </w:t>
            </w:r>
            <w:proofErr w:type="spellStart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zm.), załącznik1</w:t>
            </w:r>
          </w:p>
          <w:p w:rsidR="00D53E58" w:rsidRPr="006062FE" w:rsidRDefault="00D53E58" w:rsidP="00AF2100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Data uchylenia: 2016-09-02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auto"/>
          </w:tcPr>
          <w:p w:rsidR="00D53E58" w:rsidRPr="006062FE" w:rsidRDefault="00D53E58" w:rsidP="00AF21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ramowy rozkład dnia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przedszkola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 wniosek rady pedagogicznej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miarę potrzeb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D53E58" w:rsidRPr="006062FE" w:rsidRDefault="00D53E58" w:rsidP="00AF2100">
            <w:pPr>
              <w:numPr>
                <w:ilvl w:val="0"/>
                <w:numId w:val="33"/>
              </w:numPr>
              <w:spacing w:after="0" w:line="240" w:lineRule="auto"/>
              <w:ind w:left="34" w:hanging="142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rozporządzenie Ministra Edukacji Narodowej z dnia 21 maja 2001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statutów publicznego przedszkola oraz publicznych szkół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2001 r. Nr 61, poz. 624 z </w:t>
            </w:r>
            <w:proofErr w:type="spellStart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zm.), załącznik1</w:t>
            </w:r>
          </w:p>
          <w:p w:rsidR="00D53E58" w:rsidRPr="006062FE" w:rsidRDefault="00D53E58" w:rsidP="00AF2100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Data uchylenia: 2016-09-02</w:t>
            </w:r>
          </w:p>
        </w:tc>
      </w:tr>
      <w:tr w:rsidR="00D53E58" w:rsidRPr="006062FE" w:rsidTr="00CE2745">
        <w:trPr>
          <w:trHeight w:val="1658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auto"/>
          </w:tcPr>
          <w:p w:rsidR="00D53E58" w:rsidRPr="006062FE" w:rsidRDefault="00D53E58" w:rsidP="00AF21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szczegółowy rozkład dnia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nauczyciel opiekujący się oddziałem w  przedszkolu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miarę potrzeb, co najmniej raz w roku ?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D53E58" w:rsidRPr="006062FE" w:rsidRDefault="00D53E58" w:rsidP="00AF2100">
            <w:pPr>
              <w:numPr>
                <w:ilvl w:val="0"/>
                <w:numId w:val="33"/>
              </w:numPr>
              <w:spacing w:after="0" w:line="240" w:lineRule="auto"/>
              <w:ind w:left="34" w:hanging="142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rozporządzenie Ministra Edukacji Narodowej z dnia 21 maja 2001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statutów publicznego przedszkola oraz publicznych szkół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2001 r. Nr 61, poz. 624 z </w:t>
            </w:r>
            <w:proofErr w:type="spellStart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zm.), załącznik1</w:t>
            </w:r>
          </w:p>
          <w:p w:rsidR="00D53E58" w:rsidRPr="006062FE" w:rsidRDefault="00D53E58" w:rsidP="00AF2100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Data uchylenia: 2016-09-02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auto"/>
          </w:tcPr>
          <w:p w:rsidR="00D53E58" w:rsidRPr="006062FE" w:rsidRDefault="00D53E58" w:rsidP="00AF21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tygodniowe założenia wychowawcze (SOSW, SOW,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MOW, MOS, placówki zapewniające opiekę i wychowanie uczniom w okresie pobierania nauki poza miejscem stałego zamieszkania)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każdy rok szkolny</w:t>
            </w:r>
          </w:p>
        </w:tc>
        <w:tc>
          <w:tcPr>
            <w:tcW w:w="4280" w:type="dxa"/>
            <w:gridSpan w:val="2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§ 9 ust. 2 rozporządzenia Ministra Edukacji Narodowej z dnia 19 lutego 2002 r. w sprawie </w:t>
            </w:r>
            <w:r w:rsidRPr="006062F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sposobu prowadzenia przez publiczne przedszkola, szkoły i placówki dokumentacji przebiegu nauczania, działalności wychowawczej i opiekuńczej oraz rodzajów tej dokumentacji </w:t>
            </w:r>
            <w:r w:rsidRPr="006062F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 xml:space="preserve">. Nr 23, poz. 225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rezygnacja z udziału w zajęciach wychowanie do życia w rodzinie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 – forma pisemna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zgłasza uczeń pełnoletni lub w przypadku niepełnoletniego - rodzice (prawni opiekunowi)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</w:rPr>
              <w:t xml:space="preserve">§ 4 rozporządzenia z 12 sierpnia 1999 r. Ministra Edukacji Narodowej </w:t>
            </w:r>
            <w:r w:rsidRPr="006062FE">
              <w:rPr>
                <w:rFonts w:ascii="Arial" w:hAnsi="Arial" w:cs="Arial"/>
                <w:i/>
                <w:sz w:val="20"/>
              </w:rPr>
              <w:t xml:space="preserve">w sprawie sposobu nauczania szkolnego oraz zakresu treści dotyczących wiedzy o życiu seksualnym człowieka, o zasadach świadomego i odpowiedzialnego rodzicielstwa, o wartości rodziny, życia w fazie prenatalnej oraz o metodach i środkach świadomej prokreacji zawartych w podstawie programowej kształcenia ogólnego </w:t>
            </w:r>
            <w:r w:rsidRPr="006062FE">
              <w:rPr>
                <w:rFonts w:ascii="Arial" w:hAnsi="Arial" w:cs="Arial"/>
                <w:sz w:val="20"/>
              </w:rPr>
              <w:t>(Dz. U. z 2014 r. poz. 395)</w:t>
            </w:r>
          </w:p>
        </w:tc>
      </w:tr>
      <w:tr w:rsidR="00D53E58" w:rsidRPr="006062FE" w:rsidTr="00CE2745">
        <w:trPr>
          <w:trHeight w:val="1160"/>
          <w:jc w:val="center"/>
        </w:trPr>
        <w:tc>
          <w:tcPr>
            <w:tcW w:w="738" w:type="dxa"/>
            <w:vMerge w:val="restart"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Merge w:val="restart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życzenie organizacji nauki religii/etyki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sz w:val="20"/>
                <w:szCs w:val="20"/>
              </w:rPr>
              <w:t>do 31.08.2014r.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wyrażane w najprostszej formie oświadczenia</w:t>
            </w:r>
          </w:p>
        </w:tc>
        <w:tc>
          <w:tcPr>
            <w:tcW w:w="2552" w:type="dxa"/>
            <w:gridSpan w:val="3"/>
            <w:vMerge w:val="restart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 życzenie rodziców (opiekunów prawnych), po osiągnięciu pełnoletności o pobieraniu religii i etyki decydują sami uczniowie</w:t>
            </w:r>
          </w:p>
        </w:tc>
        <w:tc>
          <w:tcPr>
            <w:tcW w:w="2074" w:type="dxa"/>
            <w:vMerge w:val="restart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nie musi być ponawiane w kolejnym roku szkolnym, może natomiast zostać zmienione</w:t>
            </w:r>
          </w:p>
        </w:tc>
        <w:tc>
          <w:tcPr>
            <w:tcW w:w="4280" w:type="dxa"/>
            <w:gridSpan w:val="2"/>
            <w:vMerge w:val="restart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 </w:t>
            </w:r>
            <w:r w:rsidRPr="006062FE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rozporządzenia Ministra Edukacji Narodowej </w:t>
            </w:r>
            <w:r w:rsidRPr="006062F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z dnia 14 kwietnia 1992 r. </w:t>
            </w:r>
            <w:r w:rsidRPr="006062FE">
              <w:rPr>
                <w:rFonts w:ascii="Arial" w:eastAsia="Times New Roman" w:hAnsi="Arial" w:cs="Arial"/>
                <w:bCs/>
                <w:i/>
                <w:sz w:val="20"/>
                <w:szCs w:val="24"/>
                <w:lang w:eastAsia="pl-PL"/>
              </w:rPr>
              <w:t>w sprawie warunków i sposobu organizowania nauki religii w publicznych przedszkolach i szkołach</w:t>
            </w:r>
            <w:r w:rsidRPr="006062FE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(Dz. U. Nr 36, poz. 155 z </w:t>
            </w:r>
            <w:proofErr w:type="spellStart"/>
            <w:r w:rsidRPr="006062FE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późn</w:t>
            </w:r>
            <w:proofErr w:type="spellEnd"/>
            <w:r w:rsidRPr="006062FE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. zm.)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D53E58" w:rsidRPr="006062FE" w:rsidTr="00CE2745">
        <w:trPr>
          <w:trHeight w:val="897"/>
          <w:jc w:val="center"/>
        </w:trPr>
        <w:tc>
          <w:tcPr>
            <w:tcW w:w="738" w:type="dxa"/>
            <w:vMerge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62FE">
              <w:rPr>
                <w:rFonts w:ascii="Arial" w:hAnsi="Arial" w:cs="Arial"/>
                <w:b/>
                <w:sz w:val="20"/>
                <w:szCs w:val="20"/>
              </w:rPr>
              <w:t>od 1.09.2014r.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życzenie jest wyrażane w formie pisemnego oświadczenia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gridSpan w:val="3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pisemny wniosek dot. organizacji nauki języka mniejszości lub języka regionalnego w przedszkolu/szkole oraz naukę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języka mniejszości lub języka regionalnego i naukę własnej historii i kultury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rodzice (prawni opiekunowie) ucznia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składa się przy zgłoszeniu do przedszkola/szkoły albo w toku nauki w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szkole w terminie do 30 kwietnia</w:t>
            </w:r>
          </w:p>
        </w:tc>
        <w:tc>
          <w:tcPr>
            <w:tcW w:w="428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§ 2 ust. 1 rozporządzenia Ministra Edukacji Narodowej</w:t>
            </w:r>
            <w:r w:rsidRPr="006062F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dnia 14 listopada 2007 r. </w:t>
            </w:r>
            <w:r w:rsidRPr="006062F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w sprawie warunków i sposobu wykonywania przez przedszkola, szkoły i placówki </w:t>
            </w:r>
            <w:r w:rsidRPr="006062F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lastRenderedPageBreak/>
              <w:t>publiczne zadań umożliwiających podtrzymywanie poczucia tożsamości narodowej, etnicznej i językowej uczniów należących do mniejszości narodowych i etnicznych oraz społeczności posługującej się językiem regionalnym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(Dz. U. z 2014 r. poz. 263)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lista uczniów zgłoszonych na naukę języka mniejszości lub języka regionalnego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dyrektor przedszkola/szkoły 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raz w roku lub wg potrzeb</w:t>
            </w:r>
          </w:p>
        </w:tc>
        <w:tc>
          <w:tcPr>
            <w:tcW w:w="428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§ 8 ust. 1 rozporządzenia Ministra Edukacji Narodowej</w:t>
            </w:r>
            <w:r w:rsidRPr="006062F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dnia 14 listopada 2007 r. </w:t>
            </w:r>
            <w:r w:rsidRPr="006062F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(Dz. U. z 2014 r. poz. 263)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propozycja zajęć (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wych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fiz.) do wyboru przez uczniów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po uzgodnieniu z organem prowadzącym i po zaopiniowaniu przez radę pedagogiczną i radę szkoły lub radę rodziców</w:t>
            </w:r>
          </w:p>
        </w:tc>
        <w:tc>
          <w:tcPr>
            <w:tcW w:w="428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§ 3 rozporządzenia Ministra Edukacji Narodowej z dnia 9 sierpnia 2011r. w sprawie dopuszczalnych form realizacji obowiązkowych zajęć wychowania fizycznego (Dz. U. Nr 175, poz. 1042)</w:t>
            </w:r>
          </w:p>
        </w:tc>
      </w:tr>
      <w:tr w:rsidR="00D53E58" w:rsidRPr="006062FE" w:rsidTr="00CE2745">
        <w:trPr>
          <w:trHeight w:val="242"/>
          <w:jc w:val="center"/>
        </w:trPr>
        <w:tc>
          <w:tcPr>
            <w:tcW w:w="738" w:type="dxa"/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umowa o praktyczną naukę zawodu organizowaną poza daną szkołą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 z podmiotem przyjmującym uczniów na praktyczną naukę zawodu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wg potrzeb</w:t>
            </w:r>
          </w:p>
        </w:tc>
        <w:tc>
          <w:tcPr>
            <w:tcW w:w="4280" w:type="dxa"/>
            <w:gridSpan w:val="2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§ 7 ust. 1 rozporządzenia Ministra Edukacji Narodowej z dnia 15 grudnia 2010 r. w sprawie praktycznej nauki zawodu (Dz. U. Nr 244, poz. 1626)</w:t>
            </w:r>
          </w:p>
        </w:tc>
      </w:tr>
      <w:tr w:rsidR="00D53E58" w:rsidRPr="006062FE" w:rsidTr="00CE2745">
        <w:trPr>
          <w:trHeight w:val="2574"/>
          <w:jc w:val="center"/>
        </w:trPr>
        <w:tc>
          <w:tcPr>
            <w:tcW w:w="738" w:type="dxa"/>
            <w:tcBorders>
              <w:bottom w:val="nil"/>
            </w:tcBorders>
            <w:shd w:val="clear" w:color="auto" w:fill="FFFFFF"/>
            <w:vAlign w:val="center"/>
          </w:tcPr>
          <w:p w:rsidR="00D53E58" w:rsidRPr="00CE2745" w:rsidRDefault="00D53E58" w:rsidP="00CE2745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protokoły zebrań rady pedagogicznej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 brak wzoru</w:t>
            </w:r>
          </w:p>
        </w:tc>
        <w:tc>
          <w:tcPr>
            <w:tcW w:w="2552" w:type="dxa"/>
            <w:gridSpan w:val="3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odpowiedzialność ponosi przewodniczący rady pedagogicznej/dyrektor </w:t>
            </w:r>
          </w:p>
        </w:tc>
        <w:tc>
          <w:tcPr>
            <w:tcW w:w="2074" w:type="dxa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systematycznie, w zależności od liczby zebrań rady pedagogicznej</w:t>
            </w:r>
          </w:p>
        </w:tc>
        <w:tc>
          <w:tcPr>
            <w:tcW w:w="4280" w:type="dxa"/>
            <w:gridSpan w:val="2"/>
            <w:tcBorders>
              <w:bottom w:val="nil"/>
            </w:tcBorders>
            <w:shd w:val="clear" w:color="auto" w:fill="FFFFFF"/>
          </w:tcPr>
          <w:p w:rsidR="00D53E58" w:rsidRPr="006062FE" w:rsidRDefault="00D53E58" w:rsidP="00AF2100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art. 43 ust. 2 ustawy o systemie oświaty</w:t>
            </w:r>
          </w:p>
          <w:p w:rsidR="00D53E58" w:rsidRPr="006062FE" w:rsidRDefault="00D53E58" w:rsidP="00AF2100">
            <w:pPr>
              <w:spacing w:after="0" w:line="240" w:lineRule="auto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  <w:p w:rsidR="00D53E58" w:rsidRPr="006062FE" w:rsidRDefault="00D53E58" w:rsidP="00AF2100">
            <w:pPr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12 rozporządzenia Ministra Edukacji Narodowej i Sportu z dnia 19 lutego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2002 r. Nr 23, poz. 225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D53E58" w:rsidRPr="006062FE" w:rsidTr="00CE2745">
        <w:trPr>
          <w:trHeight w:val="73"/>
          <w:jc w:val="center"/>
        </w:trPr>
        <w:tc>
          <w:tcPr>
            <w:tcW w:w="738" w:type="dxa"/>
            <w:tcBorders>
              <w:top w:val="nil"/>
            </w:tcBorders>
            <w:shd w:val="clear" w:color="auto" w:fill="FFFFFF"/>
            <w:vAlign w:val="center"/>
          </w:tcPr>
          <w:p w:rsidR="00D53E58" w:rsidRPr="00CE2745" w:rsidRDefault="00D53E58" w:rsidP="00CE2745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1" w:type="dxa"/>
            <w:gridSpan w:val="3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</w:tcBorders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A85" w:rsidRPr="00D53E58" w:rsidRDefault="00237FD8" w:rsidP="00D53E58">
      <w:r w:rsidRPr="00D53E58">
        <w:t xml:space="preserve"> </w:t>
      </w:r>
    </w:p>
    <w:sectPr w:rsidR="00F10A85" w:rsidRPr="00D53E58" w:rsidSect="00A376C8">
      <w:headerReference w:type="default" r:id="rId8"/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7B" w:rsidRDefault="00BE6B7B" w:rsidP="00E15521">
      <w:pPr>
        <w:spacing w:after="0" w:line="240" w:lineRule="auto"/>
      </w:pPr>
      <w:r>
        <w:separator/>
      </w:r>
    </w:p>
  </w:endnote>
  <w:endnote w:type="continuationSeparator" w:id="0">
    <w:p w:rsidR="00BE6B7B" w:rsidRDefault="00BE6B7B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00" w:rsidRDefault="00674688">
    <w:pPr>
      <w:pStyle w:val="Stopka"/>
      <w:jc w:val="right"/>
    </w:pPr>
    <w:fldSimple w:instr="PAGE   \* MERGEFORMAT">
      <w:r w:rsidR="00CE2745">
        <w:rPr>
          <w:noProof/>
        </w:rPr>
        <w:t>5</w:t>
      </w:r>
    </w:fldSimple>
  </w:p>
  <w:p w:rsidR="00AF2100" w:rsidRDefault="00AF2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7B" w:rsidRDefault="00BE6B7B" w:rsidP="00E15521">
      <w:pPr>
        <w:spacing w:after="0" w:line="240" w:lineRule="auto"/>
      </w:pPr>
      <w:r>
        <w:separator/>
      </w:r>
    </w:p>
  </w:footnote>
  <w:footnote w:type="continuationSeparator" w:id="0">
    <w:p w:rsidR="00BE6B7B" w:rsidRDefault="00BE6B7B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63"/>
      <w:gridCol w:w="3218"/>
      <w:gridCol w:w="2100"/>
      <w:gridCol w:w="2546"/>
      <w:gridCol w:w="2047"/>
      <w:gridCol w:w="4246"/>
    </w:tblGrid>
    <w:tr w:rsidR="00AF2100" w:rsidRPr="009D65FC" w:rsidTr="00C7143F">
      <w:trPr>
        <w:trHeight w:val="835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AF2100" w:rsidRPr="009D65FC" w:rsidTr="00C7143F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AF2100" w:rsidRPr="009D65FC" w:rsidRDefault="00AF2100" w:rsidP="00C7143F">
    <w:pPr>
      <w:pStyle w:val="Nagwek"/>
      <w:rPr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CF61D3D"/>
    <w:multiLevelType w:val="hybridMultilevel"/>
    <w:tmpl w:val="C1764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716E2"/>
    <w:multiLevelType w:val="hybridMultilevel"/>
    <w:tmpl w:val="1AD4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6C0AF1"/>
    <w:multiLevelType w:val="hybridMultilevel"/>
    <w:tmpl w:val="CA0E2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3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9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46"/>
  </w:num>
  <w:num w:numId="4">
    <w:abstractNumId w:val="21"/>
  </w:num>
  <w:num w:numId="5">
    <w:abstractNumId w:val="28"/>
  </w:num>
  <w:num w:numId="6">
    <w:abstractNumId w:val="13"/>
  </w:num>
  <w:num w:numId="7">
    <w:abstractNumId w:val="3"/>
  </w:num>
  <w:num w:numId="8">
    <w:abstractNumId w:val="35"/>
  </w:num>
  <w:num w:numId="9">
    <w:abstractNumId w:val="41"/>
  </w:num>
  <w:num w:numId="10">
    <w:abstractNumId w:val="5"/>
  </w:num>
  <w:num w:numId="11">
    <w:abstractNumId w:val="34"/>
  </w:num>
  <w:num w:numId="12">
    <w:abstractNumId w:val="18"/>
  </w:num>
  <w:num w:numId="13">
    <w:abstractNumId w:val="36"/>
  </w:num>
  <w:num w:numId="14">
    <w:abstractNumId w:val="2"/>
  </w:num>
  <w:num w:numId="15">
    <w:abstractNumId w:val="25"/>
  </w:num>
  <w:num w:numId="16">
    <w:abstractNumId w:val="14"/>
  </w:num>
  <w:num w:numId="17">
    <w:abstractNumId w:val="15"/>
  </w:num>
  <w:num w:numId="18">
    <w:abstractNumId w:val="51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4"/>
  </w:num>
  <w:num w:numId="24">
    <w:abstractNumId w:val="19"/>
  </w:num>
  <w:num w:numId="25">
    <w:abstractNumId w:val="27"/>
  </w:num>
  <w:num w:numId="26">
    <w:abstractNumId w:val="45"/>
  </w:num>
  <w:num w:numId="27">
    <w:abstractNumId w:val="53"/>
  </w:num>
  <w:num w:numId="28">
    <w:abstractNumId w:val="37"/>
  </w:num>
  <w:num w:numId="29">
    <w:abstractNumId w:val="32"/>
  </w:num>
  <w:num w:numId="30">
    <w:abstractNumId w:val="12"/>
  </w:num>
  <w:num w:numId="31">
    <w:abstractNumId w:val="31"/>
  </w:num>
  <w:num w:numId="32">
    <w:abstractNumId w:val="10"/>
  </w:num>
  <w:num w:numId="33">
    <w:abstractNumId w:val="43"/>
  </w:num>
  <w:num w:numId="34">
    <w:abstractNumId w:val="39"/>
  </w:num>
  <w:num w:numId="35">
    <w:abstractNumId w:val="8"/>
  </w:num>
  <w:num w:numId="36">
    <w:abstractNumId w:val="17"/>
  </w:num>
  <w:num w:numId="37">
    <w:abstractNumId w:val="1"/>
  </w:num>
  <w:num w:numId="38">
    <w:abstractNumId w:val="52"/>
  </w:num>
  <w:num w:numId="39">
    <w:abstractNumId w:val="29"/>
  </w:num>
  <w:num w:numId="40">
    <w:abstractNumId w:val="48"/>
  </w:num>
  <w:num w:numId="41">
    <w:abstractNumId w:val="49"/>
  </w:num>
  <w:num w:numId="42">
    <w:abstractNumId w:val="44"/>
  </w:num>
  <w:num w:numId="43">
    <w:abstractNumId w:val="26"/>
  </w:num>
  <w:num w:numId="44">
    <w:abstractNumId w:val="22"/>
  </w:num>
  <w:num w:numId="45">
    <w:abstractNumId w:val="42"/>
  </w:num>
  <w:num w:numId="46">
    <w:abstractNumId w:val="23"/>
  </w:num>
  <w:num w:numId="47">
    <w:abstractNumId w:val="50"/>
  </w:num>
  <w:num w:numId="48">
    <w:abstractNumId w:val="33"/>
  </w:num>
  <w:num w:numId="49">
    <w:abstractNumId w:val="11"/>
  </w:num>
  <w:num w:numId="50">
    <w:abstractNumId w:val="47"/>
  </w:num>
  <w:num w:numId="51">
    <w:abstractNumId w:val="16"/>
  </w:num>
  <w:num w:numId="52">
    <w:abstractNumId w:val="6"/>
  </w:num>
  <w:num w:numId="53">
    <w:abstractNumId w:val="30"/>
  </w:num>
  <w:num w:numId="54">
    <w:abstractNumId w:val="24"/>
  </w:num>
  <w:num w:numId="55">
    <w:abstractNumId w:val="4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322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D795A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0A2C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16FA6"/>
    <w:rsid w:val="00323549"/>
    <w:rsid w:val="0032513E"/>
    <w:rsid w:val="00326681"/>
    <w:rsid w:val="00332108"/>
    <w:rsid w:val="00336AAB"/>
    <w:rsid w:val="00337978"/>
    <w:rsid w:val="00344262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8354E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C40EA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688"/>
    <w:rsid w:val="00674B4F"/>
    <w:rsid w:val="0067656D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111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56D5D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1CE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D65FC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2100"/>
    <w:rsid w:val="00AF30BD"/>
    <w:rsid w:val="00AF7F89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E6B7B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143F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274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0FEB"/>
    <w:rsid w:val="00D41C84"/>
    <w:rsid w:val="00D52A24"/>
    <w:rsid w:val="00D53412"/>
    <w:rsid w:val="00D53E58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588E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661E9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1602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B2A1-34FE-4A06-87A2-6E1B0363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Andrzej Jasiński</cp:lastModifiedBy>
  <cp:revision>4</cp:revision>
  <cp:lastPrinted>2013-07-19T08:24:00Z</cp:lastPrinted>
  <dcterms:created xsi:type="dcterms:W3CDTF">2014-11-24T17:12:00Z</dcterms:created>
  <dcterms:modified xsi:type="dcterms:W3CDTF">2014-11-24T17:19:00Z</dcterms:modified>
</cp:coreProperties>
</file>